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E4D23" w:rsidRPr="00F04189" w:rsidRDefault="008E4D23" w:rsidP="008E4D23">
      <w:pPr>
        <w:pStyle w:val="CRCoverPage"/>
        <w:outlineLvl w:val="0"/>
        <w:rPr>
          <w:rFonts w:cs="Arial"/>
          <w:b/>
          <w:sz w:val="24"/>
          <w:szCs w:val="24"/>
          <w:lang w:val="en-US"/>
        </w:rPr>
      </w:pPr>
      <w:bookmarkStart w:id="0" w:name="_Toc193024528"/>
      <w:r w:rsidRPr="00F04189">
        <w:rPr>
          <w:rFonts w:cs="Arial"/>
          <w:b/>
          <w:sz w:val="24"/>
          <w:szCs w:val="24"/>
          <w:lang w:val="en-US"/>
        </w:rPr>
        <w:t>3GPP TSG-RAN WG4 Meeting # 99-e</w:t>
      </w:r>
      <w:r w:rsidRPr="00F04189">
        <w:rPr>
          <w:rFonts w:cs="Arial"/>
          <w:b/>
          <w:sz w:val="24"/>
          <w:szCs w:val="24"/>
          <w:lang w:val="en-US"/>
        </w:rPr>
        <w:tab/>
      </w:r>
      <w:r>
        <w:rPr>
          <w:rFonts w:cs="Arial"/>
          <w:b/>
          <w:sz w:val="24"/>
          <w:szCs w:val="24"/>
          <w:lang w:val="en-US"/>
        </w:rPr>
        <w:tab/>
      </w:r>
      <w:r>
        <w:rPr>
          <w:rFonts w:cs="Arial"/>
          <w:b/>
          <w:sz w:val="24"/>
          <w:szCs w:val="24"/>
          <w:lang w:val="en-US"/>
        </w:rPr>
        <w:tab/>
      </w:r>
      <w:r>
        <w:rPr>
          <w:rFonts w:cs="Arial"/>
          <w:b/>
          <w:sz w:val="24"/>
          <w:szCs w:val="24"/>
          <w:lang w:val="en-US"/>
        </w:rPr>
        <w:tab/>
      </w:r>
      <w:r>
        <w:rPr>
          <w:rFonts w:cs="Arial"/>
          <w:b/>
          <w:sz w:val="24"/>
          <w:szCs w:val="24"/>
          <w:lang w:val="en-US"/>
        </w:rPr>
        <w:tab/>
      </w:r>
      <w:r>
        <w:rPr>
          <w:rFonts w:cs="Arial"/>
          <w:b/>
          <w:sz w:val="24"/>
          <w:szCs w:val="24"/>
          <w:lang w:val="en-US"/>
        </w:rPr>
        <w:tab/>
      </w:r>
      <w:r>
        <w:rPr>
          <w:rFonts w:cs="Arial"/>
          <w:b/>
          <w:sz w:val="24"/>
          <w:szCs w:val="24"/>
          <w:lang w:val="en-US"/>
        </w:rPr>
        <w:tab/>
      </w:r>
      <w:r>
        <w:rPr>
          <w:rFonts w:cs="Arial"/>
          <w:b/>
          <w:sz w:val="24"/>
          <w:szCs w:val="24"/>
          <w:lang w:val="en-US"/>
        </w:rPr>
        <w:tab/>
      </w:r>
      <w:r>
        <w:rPr>
          <w:rFonts w:cs="Arial"/>
          <w:b/>
          <w:sz w:val="24"/>
          <w:szCs w:val="24"/>
          <w:lang w:val="en-US"/>
        </w:rPr>
        <w:tab/>
      </w:r>
      <w:r>
        <w:rPr>
          <w:rFonts w:cs="Arial"/>
          <w:b/>
          <w:sz w:val="24"/>
          <w:szCs w:val="24"/>
          <w:lang w:val="en-US"/>
        </w:rPr>
        <w:tab/>
      </w:r>
      <w:r>
        <w:rPr>
          <w:rFonts w:cs="Arial"/>
          <w:b/>
          <w:sz w:val="24"/>
          <w:szCs w:val="24"/>
          <w:lang w:val="en-US"/>
        </w:rPr>
        <w:tab/>
      </w:r>
      <w:r>
        <w:rPr>
          <w:rFonts w:cs="Arial"/>
          <w:b/>
          <w:sz w:val="24"/>
          <w:szCs w:val="24"/>
          <w:lang w:val="en-US"/>
        </w:rPr>
        <w:tab/>
        <w:t xml:space="preserve"> </w:t>
      </w:r>
      <w:r w:rsidRPr="00F04189">
        <w:rPr>
          <w:rFonts w:cs="Arial"/>
          <w:b/>
          <w:sz w:val="24"/>
          <w:szCs w:val="24"/>
          <w:lang w:val="en-US"/>
        </w:rPr>
        <w:t>R4-21</w:t>
      </w:r>
      <w:r w:rsidR="00860CB9">
        <w:rPr>
          <w:rFonts w:cs="Arial"/>
          <w:b/>
          <w:sz w:val="24"/>
          <w:szCs w:val="24"/>
          <w:lang w:val="en-US"/>
        </w:rPr>
        <w:t>10029</w:t>
      </w:r>
      <w:bookmarkStart w:id="1" w:name="_GoBack"/>
      <w:bookmarkEnd w:id="1"/>
    </w:p>
    <w:p w:rsidR="00DB2AC9" w:rsidRPr="00992D9C" w:rsidRDefault="008E4D23" w:rsidP="008E4D23">
      <w:pPr>
        <w:pStyle w:val="CRCoverPage"/>
        <w:outlineLvl w:val="0"/>
        <w:rPr>
          <w:rFonts w:eastAsia="宋体"/>
          <w:b/>
          <w:i/>
          <w:sz w:val="24"/>
          <w:lang w:eastAsia="zh-CN"/>
        </w:rPr>
      </w:pPr>
      <w:r w:rsidRPr="00F04189">
        <w:rPr>
          <w:rFonts w:cs="Arial"/>
          <w:b/>
          <w:sz w:val="24"/>
          <w:szCs w:val="24"/>
          <w:lang w:val="en-US"/>
        </w:rPr>
        <w:t>Electronic Meeting, May. 19-27, 202</w:t>
      </w:r>
      <w:r w:rsidR="00B5385D">
        <w:rPr>
          <w:rFonts w:eastAsia="宋体"/>
          <w:b/>
          <w:sz w:val="24"/>
          <w:szCs w:val="24"/>
          <w:lang w:eastAsia="zh-CN"/>
        </w:rPr>
        <w:t>1</w:t>
      </w:r>
    </w:p>
    <w:p w:rsidR="00DB2AC9" w:rsidRPr="00E9342B" w:rsidRDefault="00DB2AC9" w:rsidP="00DB2AC9">
      <w:pPr>
        <w:tabs>
          <w:tab w:val="left" w:pos="1985"/>
        </w:tabs>
        <w:ind w:left="1980" w:hanging="1980"/>
        <w:rPr>
          <w:rStyle w:val="a9"/>
        </w:rPr>
      </w:pPr>
      <w:r w:rsidRPr="00492450">
        <w:rPr>
          <w:rFonts w:ascii="Arial" w:hAnsi="Arial"/>
          <w:b/>
          <w:sz w:val="24"/>
          <w:lang w:val="en-US"/>
        </w:rPr>
        <w:t>Title:</w:t>
      </w:r>
      <w:r w:rsidRPr="00492450">
        <w:rPr>
          <w:rFonts w:ascii="Arial" w:hAnsi="Arial"/>
          <w:sz w:val="24"/>
          <w:lang w:val="en-US"/>
        </w:rPr>
        <w:t xml:space="preserve"> </w:t>
      </w:r>
      <w:r w:rsidRPr="00492450">
        <w:rPr>
          <w:rFonts w:ascii="Arial" w:hAnsi="Arial"/>
          <w:sz w:val="24"/>
          <w:lang w:val="en-US"/>
        </w:rPr>
        <w:tab/>
      </w:r>
      <w:r w:rsidR="00D84515">
        <w:rPr>
          <w:rFonts w:ascii="Arial" w:hAnsi="Arial" w:hint="eastAsia"/>
          <w:sz w:val="24"/>
          <w:lang w:val="en-US" w:eastAsia="zh-CN"/>
        </w:rPr>
        <w:t>on</w:t>
      </w:r>
      <w:r w:rsidR="00D84515">
        <w:rPr>
          <w:rFonts w:ascii="Arial" w:hAnsi="Arial"/>
          <w:sz w:val="24"/>
          <w:lang w:val="en-US"/>
        </w:rPr>
        <w:t xml:space="preserve"> </w:t>
      </w:r>
      <w:r w:rsidR="00D84515">
        <w:rPr>
          <w:rFonts w:ascii="Arial" w:hAnsi="Arial"/>
          <w:sz w:val="24"/>
          <w:lang w:val="en-US" w:eastAsia="zh-CN"/>
        </w:rPr>
        <w:t>TRP TRS work plan</w:t>
      </w:r>
      <w:r w:rsidR="00081ABB">
        <w:rPr>
          <w:rFonts w:ascii="Arial" w:hAnsi="Arial"/>
          <w:sz w:val="24"/>
          <w:lang w:val="en-US"/>
        </w:rPr>
        <w:t xml:space="preserve"> </w:t>
      </w:r>
    </w:p>
    <w:p w:rsidR="00DB2AC9" w:rsidRPr="00492450" w:rsidRDefault="00DB2AC9" w:rsidP="00DB2AC9">
      <w:pPr>
        <w:tabs>
          <w:tab w:val="left" w:pos="1985"/>
        </w:tabs>
        <w:rPr>
          <w:rStyle w:val="a9"/>
          <w:lang w:val="fr-FR"/>
        </w:rPr>
      </w:pPr>
      <w:r w:rsidRPr="00492450">
        <w:rPr>
          <w:rFonts w:ascii="Arial" w:hAnsi="Arial"/>
          <w:b/>
          <w:sz w:val="24"/>
          <w:lang w:val="fr-FR"/>
        </w:rPr>
        <w:t xml:space="preserve">Source: </w:t>
      </w:r>
      <w:r w:rsidRPr="00492450">
        <w:rPr>
          <w:rFonts w:ascii="Arial" w:hAnsi="Arial"/>
          <w:b/>
          <w:sz w:val="24"/>
          <w:lang w:val="fr-FR"/>
        </w:rPr>
        <w:tab/>
      </w:r>
      <w:r>
        <w:rPr>
          <w:rStyle w:val="a9"/>
          <w:lang w:val="fr-FR"/>
        </w:rPr>
        <w:t>Xiaomi</w:t>
      </w:r>
    </w:p>
    <w:p w:rsidR="00DB2AC9" w:rsidRPr="00492450" w:rsidRDefault="00DB2AC9" w:rsidP="00DB2AC9">
      <w:pPr>
        <w:tabs>
          <w:tab w:val="left" w:pos="1985"/>
        </w:tabs>
        <w:rPr>
          <w:rStyle w:val="a9"/>
          <w:lang w:val="pt-BR"/>
        </w:rPr>
      </w:pPr>
      <w:r w:rsidRPr="00492450">
        <w:rPr>
          <w:rFonts w:ascii="Arial" w:hAnsi="Arial"/>
          <w:b/>
          <w:sz w:val="24"/>
          <w:lang w:val="pt-BR"/>
        </w:rPr>
        <w:t>Agenda item:</w:t>
      </w:r>
      <w:r w:rsidRPr="00492450">
        <w:rPr>
          <w:rFonts w:ascii="Arial" w:hAnsi="Arial"/>
          <w:sz w:val="24"/>
          <w:lang w:val="pt-BR"/>
        </w:rPr>
        <w:tab/>
      </w:r>
      <w:r w:rsidR="008E4D23">
        <w:rPr>
          <w:rFonts w:ascii="Arial" w:hAnsi="Arial"/>
          <w:sz w:val="24"/>
          <w:lang w:val="pt-BR"/>
        </w:rPr>
        <w:t>9.</w:t>
      </w:r>
      <w:r w:rsidR="00D84515">
        <w:rPr>
          <w:rFonts w:ascii="Arial" w:hAnsi="Arial"/>
          <w:sz w:val="24"/>
          <w:lang w:val="pt-BR"/>
        </w:rPr>
        <w:t>2.1</w:t>
      </w:r>
    </w:p>
    <w:p w:rsidR="00DB2AC9" w:rsidRPr="00492450" w:rsidRDefault="00DB2AC9" w:rsidP="00DB2AC9">
      <w:pPr>
        <w:tabs>
          <w:tab w:val="left" w:pos="1985"/>
        </w:tabs>
        <w:ind w:left="1980" w:hanging="1980"/>
        <w:rPr>
          <w:rStyle w:val="a9"/>
          <w:lang w:val="pt-BR"/>
        </w:rPr>
      </w:pPr>
      <w:r w:rsidRPr="00492450">
        <w:rPr>
          <w:rFonts w:ascii="Arial" w:hAnsi="Arial"/>
          <w:b/>
          <w:sz w:val="24"/>
          <w:lang w:val="pt-BR"/>
        </w:rPr>
        <w:t>Document for:</w:t>
      </w:r>
      <w:r w:rsidRPr="00492450">
        <w:rPr>
          <w:rFonts w:ascii="Arial" w:hAnsi="Arial"/>
          <w:sz w:val="24"/>
          <w:lang w:val="pt-BR"/>
        </w:rPr>
        <w:tab/>
      </w:r>
      <w:r w:rsidR="00BA648E">
        <w:rPr>
          <w:rFonts w:ascii="Arial" w:hAnsi="Arial"/>
          <w:sz w:val="24"/>
          <w:lang w:val="pt-BR"/>
        </w:rPr>
        <w:t>Approval</w:t>
      </w:r>
    </w:p>
    <w:p w:rsidR="00DB2AC9" w:rsidRPr="00492450" w:rsidRDefault="00DB2AC9" w:rsidP="00DB2AC9">
      <w:pPr>
        <w:pStyle w:val="1"/>
        <w:rPr>
          <w:lang w:eastAsia="zh-CN"/>
        </w:rPr>
      </w:pPr>
      <w:r>
        <w:rPr>
          <w:rFonts w:hint="eastAsia"/>
          <w:lang w:eastAsia="zh-CN"/>
        </w:rPr>
        <w:t>Background</w:t>
      </w:r>
    </w:p>
    <w:p w:rsidR="00DB2AC9" w:rsidRPr="00805BF5" w:rsidRDefault="009B75C0" w:rsidP="00DB2AC9">
      <w:pPr>
        <w:rPr>
          <w:lang w:val="en-US" w:eastAsia="zh-CN"/>
        </w:rPr>
      </w:pPr>
      <w:r>
        <w:rPr>
          <w:lang w:val="en-US" w:eastAsia="zh-CN"/>
        </w:rPr>
        <w:t xml:space="preserve">The </w:t>
      </w:r>
      <w:r w:rsidR="00D84515">
        <w:rPr>
          <w:lang w:val="en-US" w:eastAsia="zh-CN"/>
        </w:rPr>
        <w:t>TRP TRS WID has been agreed in the RAN#91-e meeting as [1]</w:t>
      </w:r>
      <w:r w:rsidR="008E4D23">
        <w:rPr>
          <w:lang w:val="en-US" w:eastAsia="zh-CN"/>
        </w:rPr>
        <w:t>.</w:t>
      </w:r>
      <w:r w:rsidR="00D84515">
        <w:rPr>
          <w:lang w:val="en-US" w:eastAsia="zh-CN"/>
        </w:rPr>
        <w:t xml:space="preserve"> Due to the TU restriction, it is proposed to only discuss the work plan of the new WID for the RAN4#99-e meeting. Hence in this contribution, we give further discussion on the work plan and co-ordination of other OTA working facilities.</w:t>
      </w:r>
    </w:p>
    <w:p w:rsidR="00DB2AC9" w:rsidRPr="00492450" w:rsidRDefault="00DB2AC9" w:rsidP="00DB2AC9">
      <w:pPr>
        <w:pStyle w:val="1"/>
        <w:rPr>
          <w:lang w:eastAsia="zh-CN"/>
        </w:rPr>
      </w:pPr>
      <w:bookmarkStart w:id="2" w:name="OLE_LINK1"/>
      <w:bookmarkStart w:id="3" w:name="OLE_LINK2"/>
      <w:r w:rsidRPr="00492450">
        <w:rPr>
          <w:rFonts w:hint="eastAsia"/>
          <w:lang w:eastAsia="zh-CN"/>
        </w:rPr>
        <w:t>Discussion</w:t>
      </w:r>
    </w:p>
    <w:p w:rsidR="00951CF8" w:rsidRPr="00951CF8" w:rsidRDefault="00620FD9" w:rsidP="00951CF8">
      <w:pPr>
        <w:rPr>
          <w:lang w:val="en-US" w:eastAsia="zh-CN"/>
        </w:rPr>
      </w:pPr>
      <w:r>
        <w:rPr>
          <w:lang w:val="en-US" w:eastAsia="zh-CN"/>
        </w:rPr>
        <w:t>The TRP/TRS WID has been agreed as [1] and the core part for RAN4 are captured as below</w:t>
      </w:r>
      <w:r w:rsidR="00951CF8">
        <w:rPr>
          <w:lang w:val="en-US" w:eastAsia="zh-CN"/>
        </w:rPr>
        <w:t>:</w:t>
      </w:r>
    </w:p>
    <w:p w:rsidR="00D84515" w:rsidRPr="00D84515" w:rsidRDefault="00D84515" w:rsidP="00D84515">
      <w:pPr>
        <w:pStyle w:val="22"/>
        <w:ind w:left="800" w:hanging="400"/>
        <w:rPr>
          <w:bCs/>
          <w:i/>
          <w:sz w:val="21"/>
          <w:lang w:eastAsia="en-GB"/>
        </w:rPr>
      </w:pPr>
      <w:r w:rsidRPr="00D84515">
        <w:rPr>
          <w:i/>
        </w:rPr>
        <w:tab/>
      </w:r>
      <w:r w:rsidRPr="00D84515">
        <w:rPr>
          <w:bCs/>
          <w:i/>
          <w:sz w:val="21"/>
        </w:rPr>
        <w:t>Specify</w:t>
      </w:r>
      <w:r w:rsidRPr="00D84515">
        <w:rPr>
          <w:bCs/>
          <w:i/>
          <w:sz w:val="21"/>
          <w:lang w:val="en-US"/>
        </w:rPr>
        <w:t xml:space="preserve"> necessary enhancements </w:t>
      </w:r>
      <w:r w:rsidRPr="00D84515">
        <w:rPr>
          <w:bCs/>
          <w:i/>
          <w:sz w:val="21"/>
        </w:rPr>
        <w:t>of the SISO OTA test methodology for NR FR1 TRP and TRS, e.g.</w:t>
      </w:r>
    </w:p>
    <w:p w:rsidR="00D84515" w:rsidRPr="00D84515" w:rsidRDefault="00D84515" w:rsidP="00D84515">
      <w:pPr>
        <w:pStyle w:val="31"/>
        <w:ind w:left="1200" w:hanging="400"/>
        <w:rPr>
          <w:i/>
        </w:rPr>
      </w:pPr>
      <w:r w:rsidRPr="00D84515">
        <w:rPr>
          <w:i/>
        </w:rPr>
        <w:t>-</w:t>
      </w:r>
      <w:r w:rsidRPr="00D84515">
        <w:rPr>
          <w:i/>
        </w:rPr>
        <w:tab/>
        <w:t>U</w:t>
      </w:r>
      <w:r w:rsidRPr="00D84515">
        <w:rPr>
          <w:i/>
          <w:lang w:eastAsia="zh-CN"/>
        </w:rPr>
        <w:t>sing</w:t>
      </w:r>
      <w:r w:rsidRPr="00D84515">
        <w:rPr>
          <w:i/>
        </w:rPr>
        <w:t xml:space="preserve"> the test methodology defined in TR37.902 as well as the associated aspects related to measurement uncertainty in TR25.914 and section 4.2 of TS 37.144 as the basis for NR FR1 </w:t>
      </w:r>
    </w:p>
    <w:p w:rsidR="00D84515" w:rsidRPr="00D84515" w:rsidRDefault="00D84515" w:rsidP="00D84515">
      <w:pPr>
        <w:pStyle w:val="31"/>
        <w:ind w:left="1200" w:hanging="400"/>
        <w:rPr>
          <w:i/>
        </w:rPr>
      </w:pPr>
      <w:r w:rsidRPr="00D84515">
        <w:rPr>
          <w:i/>
        </w:rPr>
        <w:t>-</w:t>
      </w:r>
      <w:r w:rsidRPr="00D84515">
        <w:rPr>
          <w:i/>
        </w:rPr>
        <w:tab/>
        <w:t>Support UE operating frequency in the range of 410 MHz – 7125 MHz (i.e., test methods will cover all the NR FR1 bands)</w:t>
      </w:r>
    </w:p>
    <w:p w:rsidR="00D84515" w:rsidRPr="00D84515" w:rsidRDefault="00D84515" w:rsidP="00D84515">
      <w:pPr>
        <w:pStyle w:val="31"/>
        <w:ind w:left="1200" w:hanging="400"/>
        <w:rPr>
          <w:i/>
        </w:rPr>
      </w:pPr>
      <w:r w:rsidRPr="00D84515">
        <w:rPr>
          <w:i/>
        </w:rPr>
        <w:t>-</w:t>
      </w:r>
      <w:r w:rsidRPr="00D84515">
        <w:rPr>
          <w:i/>
        </w:rPr>
        <w:tab/>
        <w:t>Support up to 100 MHz CBW</w:t>
      </w:r>
    </w:p>
    <w:p w:rsidR="00D84515" w:rsidRPr="00D84515" w:rsidRDefault="00D84515" w:rsidP="00D84515">
      <w:pPr>
        <w:pStyle w:val="31"/>
        <w:ind w:left="1200" w:hanging="400"/>
        <w:rPr>
          <w:i/>
        </w:rPr>
      </w:pPr>
      <w:r w:rsidRPr="00D84515">
        <w:rPr>
          <w:i/>
        </w:rPr>
        <w:t>-</w:t>
      </w:r>
      <w:r w:rsidRPr="00D84515">
        <w:rPr>
          <w:i/>
        </w:rPr>
        <w:tab/>
        <w:t>Define the configured power settings for EN-DC (1 CC LTE with 1 CC NR)</w:t>
      </w:r>
    </w:p>
    <w:p w:rsidR="00620FD9" w:rsidRPr="00620FD9" w:rsidRDefault="00620FD9" w:rsidP="00620FD9">
      <w:pPr>
        <w:pStyle w:val="22"/>
        <w:ind w:left="800" w:hanging="400"/>
        <w:rPr>
          <w:bCs/>
          <w:i/>
          <w:sz w:val="21"/>
          <w:lang w:eastAsia="en-GB"/>
        </w:rPr>
      </w:pPr>
      <w:r w:rsidRPr="00620FD9">
        <w:rPr>
          <w:i/>
        </w:rPr>
        <w:t>-</w:t>
      </w:r>
      <w:r w:rsidRPr="00620FD9">
        <w:rPr>
          <w:i/>
        </w:rPr>
        <w:tab/>
      </w:r>
      <w:r w:rsidRPr="00620FD9">
        <w:rPr>
          <w:bCs/>
          <w:i/>
          <w:sz w:val="21"/>
        </w:rPr>
        <w:t>Consider UE with multi-antenna under SISO OTA Test Methodology, e.g.</w:t>
      </w:r>
    </w:p>
    <w:p w:rsidR="00620FD9" w:rsidRPr="00620FD9" w:rsidRDefault="00620FD9" w:rsidP="00620FD9">
      <w:pPr>
        <w:pStyle w:val="31"/>
        <w:ind w:left="1200" w:hanging="400"/>
        <w:rPr>
          <w:bCs/>
          <w:i/>
          <w:sz w:val="21"/>
          <w:lang w:eastAsia="zh-CN"/>
        </w:rPr>
      </w:pPr>
      <w:r w:rsidRPr="00620FD9">
        <w:rPr>
          <w:i/>
        </w:rPr>
        <w:t>-</w:t>
      </w:r>
      <w:r w:rsidRPr="00620FD9">
        <w:rPr>
          <w:i/>
        </w:rPr>
        <w:tab/>
        <w:t>Study whether a test procedure for</w:t>
      </w:r>
      <w:r w:rsidRPr="00620FD9">
        <w:rPr>
          <w:bCs/>
          <w:i/>
          <w:sz w:val="21"/>
        </w:rPr>
        <w:t xml:space="preserve"> UL</w:t>
      </w:r>
      <w:r w:rsidRPr="00620FD9">
        <w:rPr>
          <w:bCs/>
          <w:i/>
          <w:sz w:val="21"/>
          <w:lang w:eastAsia="zh-CN"/>
        </w:rPr>
        <w:t xml:space="preserve"> Transmit Diversity of SA, if this feature is supported by UE, is needed</w:t>
      </w:r>
    </w:p>
    <w:p w:rsidR="00620FD9" w:rsidRPr="00620FD9" w:rsidRDefault="00620FD9" w:rsidP="00620FD9">
      <w:pPr>
        <w:pStyle w:val="31"/>
        <w:numPr>
          <w:ilvl w:val="0"/>
          <w:numId w:val="7"/>
        </w:numPr>
        <w:overflowPunct w:val="0"/>
        <w:autoSpaceDE w:val="0"/>
        <w:autoSpaceDN w:val="0"/>
        <w:adjustRightInd w:val="0"/>
        <w:ind w:leftChars="0" w:firstLineChars="0"/>
        <w:contextualSpacing w:val="0"/>
        <w:rPr>
          <w:i/>
          <w:lang w:eastAsia="en-GB"/>
        </w:rPr>
      </w:pPr>
      <w:r w:rsidRPr="00620FD9">
        <w:rPr>
          <w:i/>
        </w:rPr>
        <w:t>This task shall not start until RAN4 concludes on all of the corresponding requirements related to UL Transmit Diversity of SA</w:t>
      </w:r>
    </w:p>
    <w:p w:rsidR="00620FD9" w:rsidRPr="00620FD9" w:rsidRDefault="00620FD9" w:rsidP="00620FD9">
      <w:pPr>
        <w:pStyle w:val="31"/>
        <w:ind w:left="1200" w:hanging="400"/>
        <w:rPr>
          <w:i/>
        </w:rPr>
      </w:pPr>
      <w:r w:rsidRPr="00620FD9">
        <w:rPr>
          <w:i/>
        </w:rPr>
        <w:t>-</w:t>
      </w:r>
      <w:r w:rsidRPr="00620FD9">
        <w:rPr>
          <w:i/>
        </w:rPr>
        <w:tab/>
        <w:t xml:space="preserve">Consider how to treat the UE with Tx switching and ensure </w:t>
      </w:r>
      <w:bookmarkStart w:id="4" w:name="OLE_LINK5"/>
      <w:r w:rsidRPr="00620FD9">
        <w:rPr>
          <w:i/>
        </w:rPr>
        <w:t xml:space="preserve">predictable verification </w:t>
      </w:r>
      <w:bookmarkEnd w:id="4"/>
      <w:r w:rsidRPr="00620FD9">
        <w:rPr>
          <w:i/>
        </w:rPr>
        <w:t>of TRP results</w:t>
      </w:r>
    </w:p>
    <w:p w:rsidR="00620FD9" w:rsidRPr="00620FD9" w:rsidRDefault="00620FD9" w:rsidP="00620FD9">
      <w:pPr>
        <w:pStyle w:val="31"/>
        <w:ind w:left="1200" w:hanging="400"/>
        <w:rPr>
          <w:i/>
        </w:rPr>
      </w:pPr>
      <w:r w:rsidRPr="00620FD9">
        <w:rPr>
          <w:i/>
        </w:rPr>
        <w:t>-</w:t>
      </w:r>
      <w:r w:rsidRPr="00620FD9">
        <w:rPr>
          <w:i/>
        </w:rPr>
        <w:tab/>
        <w:t>Consider how to treat the UE with multiple antenna receivers and ensure predictable verification of TRS results</w:t>
      </w:r>
    </w:p>
    <w:p w:rsidR="00620FD9" w:rsidRPr="00620FD9" w:rsidRDefault="00620FD9" w:rsidP="00620FD9">
      <w:pPr>
        <w:pStyle w:val="22"/>
        <w:ind w:left="820" w:hanging="420"/>
        <w:rPr>
          <w:bCs/>
          <w:i/>
          <w:sz w:val="21"/>
        </w:rPr>
      </w:pPr>
      <w:r w:rsidRPr="00620FD9">
        <w:rPr>
          <w:bCs/>
          <w:i/>
          <w:sz w:val="21"/>
        </w:rPr>
        <w:t>-</w:t>
      </w:r>
      <w:r w:rsidRPr="00620FD9">
        <w:rPr>
          <w:bCs/>
          <w:i/>
          <w:sz w:val="21"/>
        </w:rPr>
        <w:tab/>
        <w:t>Consider whether exceptional requirements to be tested for EN-DC TRS is needed, this will be treated as second priority</w:t>
      </w:r>
    </w:p>
    <w:p w:rsidR="00620FD9" w:rsidRPr="00620FD9" w:rsidRDefault="00620FD9" w:rsidP="00AB5CA5">
      <w:pPr>
        <w:pStyle w:val="22"/>
        <w:ind w:left="760" w:hangingChars="180" w:hanging="360"/>
        <w:rPr>
          <w:i/>
        </w:rPr>
      </w:pPr>
      <w:r w:rsidRPr="00620FD9">
        <w:rPr>
          <w:i/>
        </w:rPr>
        <w:t>-    Example: NSA TRS requirements for potential UE self-interference due to IMD3 in EN-DC</w:t>
      </w:r>
    </w:p>
    <w:p w:rsidR="00620FD9" w:rsidRPr="00620FD9" w:rsidRDefault="00620FD9" w:rsidP="00620FD9">
      <w:pPr>
        <w:pStyle w:val="22"/>
        <w:ind w:left="820" w:hanging="420"/>
        <w:rPr>
          <w:bCs/>
          <w:i/>
          <w:sz w:val="21"/>
        </w:rPr>
      </w:pPr>
      <w:r w:rsidRPr="00620FD9">
        <w:rPr>
          <w:bCs/>
          <w:i/>
          <w:sz w:val="21"/>
        </w:rPr>
        <w:t>-</w:t>
      </w:r>
      <w:r w:rsidRPr="00620FD9">
        <w:rPr>
          <w:bCs/>
          <w:i/>
          <w:sz w:val="21"/>
        </w:rPr>
        <w:tab/>
        <w:t xml:space="preserve">Consider the testing time reduction for TRP and TRS among the bands and EN-DC band combinations that UE support </w:t>
      </w:r>
    </w:p>
    <w:p w:rsidR="00620FD9" w:rsidRPr="00620FD9" w:rsidRDefault="00620FD9" w:rsidP="00620FD9">
      <w:pPr>
        <w:pStyle w:val="22"/>
        <w:ind w:left="800" w:hanging="400"/>
        <w:rPr>
          <w:i/>
        </w:rPr>
      </w:pPr>
      <w:r w:rsidRPr="00620FD9">
        <w:rPr>
          <w:i/>
        </w:rPr>
        <w:t>-    Example: Alternative Single Point Offset TRP/TIS Test is not precluded</w:t>
      </w:r>
    </w:p>
    <w:p w:rsidR="007E196B" w:rsidRDefault="00620FD9" w:rsidP="00480F2E">
      <w:pPr>
        <w:rPr>
          <w:lang w:eastAsia="zh-CN"/>
        </w:rPr>
      </w:pPr>
      <w:r>
        <w:rPr>
          <w:lang w:eastAsia="zh-CN"/>
        </w:rPr>
        <w:t>We believe the most important issue for the TRP/TRS WID is to specify the industry well-recognized test methods and requirements within the one year length WID as the performance part need to be finalized in June 2022. Hence we believe a further down selection or at least a prioritization of the core part need to be down otherwise we might not have enough time to finish the WID.</w:t>
      </w:r>
    </w:p>
    <w:p w:rsidR="00620FD9" w:rsidRDefault="00620FD9" w:rsidP="00480F2E">
      <w:pPr>
        <w:rPr>
          <w:b/>
          <w:lang w:eastAsia="zh-CN"/>
        </w:rPr>
      </w:pPr>
      <w:r w:rsidRPr="00620FD9">
        <w:rPr>
          <w:b/>
          <w:lang w:eastAsia="zh-CN"/>
        </w:rPr>
        <w:t xml:space="preserve">Observation 1: </w:t>
      </w:r>
      <w:r>
        <w:rPr>
          <w:rFonts w:hint="eastAsia"/>
          <w:b/>
          <w:lang w:eastAsia="zh-CN"/>
        </w:rPr>
        <w:t>Further</w:t>
      </w:r>
      <w:r>
        <w:rPr>
          <w:b/>
          <w:lang w:eastAsia="zh-CN"/>
        </w:rPr>
        <w:t xml:space="preserve"> prioritization is needed for the core part work.</w:t>
      </w:r>
    </w:p>
    <w:p w:rsidR="00AB5CA5" w:rsidRDefault="00AB5CA5" w:rsidP="00480F2E">
      <w:pPr>
        <w:rPr>
          <w:lang w:eastAsia="zh-CN"/>
        </w:rPr>
      </w:pPr>
      <w:r>
        <w:rPr>
          <w:lang w:eastAsia="zh-CN"/>
        </w:rPr>
        <w:t>In our view, to finish the SISO OTA test methodology early helps companies and test labs to begin the test early, which indeed give great help to determine the TRP/TRS requirement. Hence this can be the first priority for the core part work. For the multi-antenna case, TXD, tx switching as well as multiple antenna receivers are large scale of work which can be set as 2</w:t>
      </w:r>
      <w:r w:rsidRPr="00AB5CA5">
        <w:rPr>
          <w:vertAlign w:val="superscript"/>
          <w:lang w:eastAsia="zh-CN"/>
        </w:rPr>
        <w:t>nd</w:t>
      </w:r>
      <w:r>
        <w:rPr>
          <w:lang w:eastAsia="zh-CN"/>
        </w:rPr>
        <w:t xml:space="preserve"> priority as further enhancement of SISO OTA test methodology. </w:t>
      </w:r>
    </w:p>
    <w:p w:rsidR="00AB5CA5" w:rsidRPr="00AB5CA5" w:rsidRDefault="00AB5CA5" w:rsidP="00480F2E">
      <w:pPr>
        <w:rPr>
          <w:b/>
          <w:lang w:eastAsia="zh-CN"/>
        </w:rPr>
      </w:pPr>
      <w:r w:rsidRPr="00AB5CA5">
        <w:rPr>
          <w:rFonts w:hint="eastAsia"/>
          <w:b/>
          <w:lang w:eastAsia="zh-CN"/>
        </w:rPr>
        <w:t>Proposal</w:t>
      </w:r>
      <w:r w:rsidRPr="00AB5CA5">
        <w:rPr>
          <w:b/>
          <w:lang w:eastAsia="zh-CN"/>
        </w:rPr>
        <w:t xml:space="preserve"> 1: To prioritize the test methodology for NR FR1 TRP and TRS.</w:t>
      </w:r>
    </w:p>
    <w:p w:rsidR="00D84515" w:rsidRDefault="00F64FAC" w:rsidP="00480F2E">
      <w:pPr>
        <w:rPr>
          <w:lang w:eastAsia="zh-CN"/>
        </w:rPr>
      </w:pPr>
      <w:r>
        <w:rPr>
          <w:rFonts w:hint="eastAsia"/>
          <w:lang w:eastAsia="zh-CN"/>
        </w:rPr>
        <w:t>A</w:t>
      </w:r>
      <w:r>
        <w:rPr>
          <w:lang w:eastAsia="zh-CN"/>
        </w:rPr>
        <w:t>lso</w:t>
      </w:r>
      <w:r w:rsidR="00AB5CA5">
        <w:rPr>
          <w:lang w:eastAsia="zh-CN"/>
        </w:rPr>
        <w:t xml:space="preserve"> according to the TU excel sheet, it seems the performance part TU begins after the core part work finished. As discussed above, the core part have many different topics and we believe to start performance part once the TRP and TRS test methodology work finished without considering the multi-antenna cases should be helpful to finish the discussion of the TRP and TRS requirement.</w:t>
      </w:r>
    </w:p>
    <w:p w:rsidR="00033A95" w:rsidRPr="00033A95" w:rsidRDefault="00033A95" w:rsidP="00480F2E">
      <w:pPr>
        <w:rPr>
          <w:b/>
          <w:lang w:eastAsia="zh-CN"/>
        </w:rPr>
      </w:pPr>
      <w:r w:rsidRPr="00033A95">
        <w:rPr>
          <w:rFonts w:hint="eastAsia"/>
          <w:b/>
          <w:lang w:eastAsia="zh-CN"/>
        </w:rPr>
        <w:lastRenderedPageBreak/>
        <w:t>P</w:t>
      </w:r>
      <w:r w:rsidRPr="00033A95">
        <w:rPr>
          <w:b/>
          <w:lang w:eastAsia="zh-CN"/>
        </w:rPr>
        <w:t xml:space="preserve">roposal 2: </w:t>
      </w:r>
      <w:r>
        <w:rPr>
          <w:b/>
          <w:lang w:eastAsia="zh-CN"/>
        </w:rPr>
        <w:t>Performance part can start early once the test methodology for NR FR1 TRP and TRS work finished with the rest core part work going parallel.</w:t>
      </w:r>
    </w:p>
    <w:bookmarkEnd w:id="2"/>
    <w:bookmarkEnd w:id="3"/>
    <w:p w:rsidR="00DB2AC9" w:rsidRPr="000A4C5A" w:rsidRDefault="00DB2AC9" w:rsidP="00DB2AC9">
      <w:pPr>
        <w:pStyle w:val="1"/>
        <w:rPr>
          <w:lang w:eastAsia="zh-CN"/>
        </w:rPr>
      </w:pPr>
      <w:r w:rsidRPr="000A4C5A">
        <w:rPr>
          <w:rFonts w:hint="eastAsia"/>
          <w:lang w:eastAsia="zh-CN"/>
        </w:rPr>
        <w:t>Conclusion</w:t>
      </w:r>
      <w:r>
        <w:rPr>
          <w:lang w:eastAsia="zh-CN"/>
        </w:rPr>
        <w:t>s</w:t>
      </w:r>
    </w:p>
    <w:p w:rsidR="00DB2AC9" w:rsidRDefault="00DB2AC9" w:rsidP="00DB2AC9">
      <w:pPr>
        <w:rPr>
          <w:b/>
          <w:lang w:val="en-US" w:eastAsia="zh-CN"/>
        </w:rPr>
      </w:pPr>
      <w:r>
        <w:rPr>
          <w:rFonts w:hint="eastAsia"/>
          <w:lang w:val="en-US" w:eastAsia="zh-CN"/>
        </w:rPr>
        <w:t xml:space="preserve">In this contribution, </w:t>
      </w:r>
      <w:r>
        <w:rPr>
          <w:lang w:val="en-US" w:eastAsia="zh-CN"/>
        </w:rPr>
        <w:t xml:space="preserve">we give discussion on </w:t>
      </w:r>
      <w:r w:rsidR="00033A95">
        <w:rPr>
          <w:lang w:val="en-US" w:eastAsia="zh-CN"/>
        </w:rPr>
        <w:t>the TRP and TRS work plan</w:t>
      </w:r>
      <w:r w:rsidR="00323263">
        <w:rPr>
          <w:lang w:val="en-US" w:eastAsia="zh-CN"/>
        </w:rPr>
        <w:t xml:space="preserve"> and the observations are shown as below</w:t>
      </w:r>
      <w:r w:rsidR="00323263">
        <w:rPr>
          <w:rFonts w:hint="eastAsia"/>
          <w:lang w:val="en-US" w:eastAsia="zh-CN"/>
        </w:rPr>
        <w:t>：</w:t>
      </w:r>
    </w:p>
    <w:p w:rsidR="00033A95" w:rsidRDefault="00033A95" w:rsidP="00033A95">
      <w:pPr>
        <w:rPr>
          <w:b/>
          <w:lang w:eastAsia="zh-CN"/>
        </w:rPr>
      </w:pPr>
      <w:r w:rsidRPr="00620FD9">
        <w:rPr>
          <w:b/>
          <w:lang w:eastAsia="zh-CN"/>
        </w:rPr>
        <w:t xml:space="preserve">Observation 1: </w:t>
      </w:r>
      <w:r>
        <w:rPr>
          <w:rFonts w:hint="eastAsia"/>
          <w:b/>
          <w:lang w:eastAsia="zh-CN"/>
        </w:rPr>
        <w:t>Further</w:t>
      </w:r>
      <w:r>
        <w:rPr>
          <w:b/>
          <w:lang w:eastAsia="zh-CN"/>
        </w:rPr>
        <w:t xml:space="preserve"> prioritization is needed for the core part work.</w:t>
      </w:r>
    </w:p>
    <w:p w:rsidR="00033A95" w:rsidRPr="00AB5CA5" w:rsidRDefault="00033A95" w:rsidP="00033A95">
      <w:pPr>
        <w:rPr>
          <w:b/>
          <w:lang w:eastAsia="zh-CN"/>
        </w:rPr>
      </w:pPr>
      <w:r w:rsidRPr="00AB5CA5">
        <w:rPr>
          <w:rFonts w:hint="eastAsia"/>
          <w:b/>
          <w:lang w:eastAsia="zh-CN"/>
        </w:rPr>
        <w:t>Proposal</w:t>
      </w:r>
      <w:r w:rsidRPr="00AB5CA5">
        <w:rPr>
          <w:b/>
          <w:lang w:eastAsia="zh-CN"/>
        </w:rPr>
        <w:t xml:space="preserve"> 1: To prioritize the test methodology for NR FR1 TRP and TRS.</w:t>
      </w:r>
    </w:p>
    <w:p w:rsidR="007E196B" w:rsidRPr="00033A95" w:rsidRDefault="00033A95" w:rsidP="007E196B">
      <w:pPr>
        <w:rPr>
          <w:b/>
          <w:lang w:eastAsia="zh-CN"/>
        </w:rPr>
      </w:pPr>
      <w:r w:rsidRPr="00033A95">
        <w:rPr>
          <w:rFonts w:hint="eastAsia"/>
          <w:b/>
          <w:lang w:eastAsia="zh-CN"/>
        </w:rPr>
        <w:t>P</w:t>
      </w:r>
      <w:r w:rsidRPr="00033A95">
        <w:rPr>
          <w:b/>
          <w:lang w:eastAsia="zh-CN"/>
        </w:rPr>
        <w:t xml:space="preserve">roposal 2: </w:t>
      </w:r>
      <w:r>
        <w:rPr>
          <w:b/>
          <w:lang w:eastAsia="zh-CN"/>
        </w:rPr>
        <w:t>Performance part can start early once the test methodology for NR FR1 TRP and TRS work finished with the rest core part work going parallel.</w:t>
      </w:r>
    </w:p>
    <w:p w:rsidR="00DB2AC9" w:rsidRPr="000A4C5A" w:rsidRDefault="00DB2AC9" w:rsidP="00DB2AC9">
      <w:pPr>
        <w:pStyle w:val="1"/>
      </w:pPr>
      <w:r w:rsidRPr="000A4C5A">
        <w:rPr>
          <w:rFonts w:hint="eastAsia"/>
        </w:rPr>
        <w:t>Reference</w:t>
      </w:r>
    </w:p>
    <w:bookmarkEnd w:id="0"/>
    <w:p w:rsidR="00EC6E99" w:rsidRDefault="00D84515" w:rsidP="00D84515">
      <w:pPr>
        <w:numPr>
          <w:ilvl w:val="0"/>
          <w:numId w:val="2"/>
        </w:numPr>
        <w:rPr>
          <w:lang w:val="en-US" w:eastAsia="zh-CN"/>
        </w:rPr>
      </w:pPr>
      <w:r>
        <w:rPr>
          <w:rFonts w:eastAsia="Times New Roman"/>
          <w:szCs w:val="24"/>
        </w:rPr>
        <w:t>RP-210807</w:t>
      </w:r>
      <w:r>
        <w:rPr>
          <w:rFonts w:eastAsia="Times New Roman"/>
          <w:szCs w:val="24"/>
        </w:rPr>
        <w:tab/>
      </w:r>
      <w:r w:rsidR="00EC6E99" w:rsidRPr="00EC6E99">
        <w:rPr>
          <w:lang w:val="en-US" w:eastAsia="zh-CN"/>
        </w:rPr>
        <w:tab/>
      </w:r>
      <w:r w:rsidRPr="00D84515">
        <w:rPr>
          <w:lang w:val="en-US" w:eastAsia="zh-CN"/>
        </w:rPr>
        <w:t>New WID: Introduction of UE TRP (Total Radiated Power) and TRS (Total Radiated Sensitivity) requirements and test methodologies for FR1 (NR SA and EN-DC)</w:t>
      </w:r>
      <w:r>
        <w:rPr>
          <w:lang w:val="en-US" w:eastAsia="zh-CN"/>
        </w:rPr>
        <w:t xml:space="preserve"> </w:t>
      </w:r>
    </w:p>
    <w:p w:rsidR="001F4672" w:rsidRDefault="001F4672"/>
    <w:sectPr w:rsidR="001F4672" w:rsidSect="008643E9">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A7E41" w:rsidRDefault="005A7E41" w:rsidP="00DB2AC9">
      <w:pPr>
        <w:spacing w:after="0"/>
      </w:pPr>
      <w:r>
        <w:separator/>
      </w:r>
    </w:p>
  </w:endnote>
  <w:endnote w:type="continuationSeparator" w:id="0">
    <w:p w:rsidR="005A7E41" w:rsidRDefault="005A7E41" w:rsidP="00DB2AC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黑体">
    <w:altName w:val="ºÚÌå"/>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µEI?"/>
    <w:panose1 w:val="02010600030101010101"/>
    <w:charset w:val="86"/>
    <w:family w:val="auto"/>
    <w:pitch w:val="variable"/>
    <w:sig w:usb0="A00002BF" w:usb1="38CF7CFA" w:usb2="00000016" w:usb3="00000000" w:csb0="0004000F" w:csb1="00000000"/>
  </w:font>
  <w:font w:name="宋体">
    <w:altName w:val="??¨¬?"/>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A7E41" w:rsidRDefault="005A7E41" w:rsidP="00DB2AC9">
      <w:pPr>
        <w:spacing w:after="0"/>
      </w:pPr>
      <w:r>
        <w:separator/>
      </w:r>
    </w:p>
  </w:footnote>
  <w:footnote w:type="continuationSeparator" w:id="0">
    <w:p w:rsidR="005A7E41" w:rsidRDefault="005A7E41" w:rsidP="00DB2AC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740BE"/>
    <w:multiLevelType w:val="hybridMultilevel"/>
    <w:tmpl w:val="DFEAC55A"/>
    <w:lvl w:ilvl="0" w:tplc="ABCAFFF8">
      <w:start w:val="1"/>
      <w:numFmt w:val="bullet"/>
      <w:lvlText w:val="•"/>
      <w:lvlJc w:val="left"/>
      <w:pPr>
        <w:tabs>
          <w:tab w:val="num" w:pos="720"/>
        </w:tabs>
        <w:ind w:left="720" w:hanging="360"/>
      </w:pPr>
      <w:rPr>
        <w:rFonts w:ascii="Arial" w:hAnsi="Arial" w:hint="default"/>
      </w:rPr>
    </w:lvl>
    <w:lvl w:ilvl="1" w:tplc="580E9F62" w:tentative="1">
      <w:start w:val="1"/>
      <w:numFmt w:val="bullet"/>
      <w:lvlText w:val="•"/>
      <w:lvlJc w:val="left"/>
      <w:pPr>
        <w:tabs>
          <w:tab w:val="num" w:pos="1440"/>
        </w:tabs>
        <w:ind w:left="1440" w:hanging="360"/>
      </w:pPr>
      <w:rPr>
        <w:rFonts w:ascii="Arial" w:hAnsi="Arial" w:hint="default"/>
      </w:rPr>
    </w:lvl>
    <w:lvl w:ilvl="2" w:tplc="FE76AB46" w:tentative="1">
      <w:start w:val="1"/>
      <w:numFmt w:val="bullet"/>
      <w:lvlText w:val="•"/>
      <w:lvlJc w:val="left"/>
      <w:pPr>
        <w:tabs>
          <w:tab w:val="num" w:pos="2160"/>
        </w:tabs>
        <w:ind w:left="2160" w:hanging="360"/>
      </w:pPr>
      <w:rPr>
        <w:rFonts w:ascii="Arial" w:hAnsi="Arial" w:hint="default"/>
      </w:rPr>
    </w:lvl>
    <w:lvl w:ilvl="3" w:tplc="13D0787E" w:tentative="1">
      <w:start w:val="1"/>
      <w:numFmt w:val="bullet"/>
      <w:lvlText w:val="•"/>
      <w:lvlJc w:val="left"/>
      <w:pPr>
        <w:tabs>
          <w:tab w:val="num" w:pos="2880"/>
        </w:tabs>
        <w:ind w:left="2880" w:hanging="360"/>
      </w:pPr>
      <w:rPr>
        <w:rFonts w:ascii="Arial" w:hAnsi="Arial" w:hint="default"/>
      </w:rPr>
    </w:lvl>
    <w:lvl w:ilvl="4" w:tplc="05CCD3A2" w:tentative="1">
      <w:start w:val="1"/>
      <w:numFmt w:val="bullet"/>
      <w:lvlText w:val="•"/>
      <w:lvlJc w:val="left"/>
      <w:pPr>
        <w:tabs>
          <w:tab w:val="num" w:pos="3600"/>
        </w:tabs>
        <w:ind w:left="3600" w:hanging="360"/>
      </w:pPr>
      <w:rPr>
        <w:rFonts w:ascii="Arial" w:hAnsi="Arial" w:hint="default"/>
      </w:rPr>
    </w:lvl>
    <w:lvl w:ilvl="5" w:tplc="9B04838C" w:tentative="1">
      <w:start w:val="1"/>
      <w:numFmt w:val="bullet"/>
      <w:lvlText w:val="•"/>
      <w:lvlJc w:val="left"/>
      <w:pPr>
        <w:tabs>
          <w:tab w:val="num" w:pos="4320"/>
        </w:tabs>
        <w:ind w:left="4320" w:hanging="360"/>
      </w:pPr>
      <w:rPr>
        <w:rFonts w:ascii="Arial" w:hAnsi="Arial" w:hint="default"/>
      </w:rPr>
    </w:lvl>
    <w:lvl w:ilvl="6" w:tplc="0270C0E8" w:tentative="1">
      <w:start w:val="1"/>
      <w:numFmt w:val="bullet"/>
      <w:lvlText w:val="•"/>
      <w:lvlJc w:val="left"/>
      <w:pPr>
        <w:tabs>
          <w:tab w:val="num" w:pos="5040"/>
        </w:tabs>
        <w:ind w:left="5040" w:hanging="360"/>
      </w:pPr>
      <w:rPr>
        <w:rFonts w:ascii="Arial" w:hAnsi="Arial" w:hint="default"/>
      </w:rPr>
    </w:lvl>
    <w:lvl w:ilvl="7" w:tplc="3F1ED6BA" w:tentative="1">
      <w:start w:val="1"/>
      <w:numFmt w:val="bullet"/>
      <w:lvlText w:val="•"/>
      <w:lvlJc w:val="left"/>
      <w:pPr>
        <w:tabs>
          <w:tab w:val="num" w:pos="5760"/>
        </w:tabs>
        <w:ind w:left="5760" w:hanging="360"/>
      </w:pPr>
      <w:rPr>
        <w:rFonts w:ascii="Arial" w:hAnsi="Arial" w:hint="default"/>
      </w:rPr>
    </w:lvl>
    <w:lvl w:ilvl="8" w:tplc="56F0A63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BDD5F2B"/>
    <w:multiLevelType w:val="multilevel"/>
    <w:tmpl w:val="3F18EDBA"/>
    <w:lvl w:ilvl="0">
      <w:start w:val="1"/>
      <w:numFmt w:val="decimal"/>
      <w:pStyle w:val="1"/>
      <w:suff w:val="nothing"/>
      <w:lvlText w:val="%1  "/>
      <w:lvlJc w:val="left"/>
      <w:pPr>
        <w:ind w:left="0" w:firstLine="0"/>
      </w:pPr>
      <w:rPr>
        <w:rFonts w:ascii="Arial" w:eastAsia="黑体" w:hAnsi="Arial" w:hint="default"/>
        <w:b w:val="0"/>
        <w:i w:val="0"/>
        <w:sz w:val="36"/>
        <w:szCs w:val="36"/>
        <w:lang w:val="en-US"/>
      </w:rPr>
    </w:lvl>
    <w:lvl w:ilvl="1">
      <w:start w:val="1"/>
      <w:numFmt w:val="decimal"/>
      <w:pStyle w:val="2"/>
      <w:suff w:val="nothing"/>
      <w:lvlText w:val="%1.%2  "/>
      <w:lvlJc w:val="left"/>
      <w:pPr>
        <w:ind w:left="2976" w:firstLine="0"/>
      </w:pPr>
      <w:rPr>
        <w:rFonts w:ascii="Arial" w:hAnsi="Arial" w:hint="default"/>
        <w:b w:val="0"/>
        <w:i w:val="0"/>
        <w:sz w:val="30"/>
        <w:szCs w:val="30"/>
      </w:rPr>
    </w:lvl>
    <w:lvl w:ilvl="2">
      <w:start w:val="1"/>
      <w:numFmt w:val="decimal"/>
      <w:pStyle w:val="3"/>
      <w:suff w:val="nothing"/>
      <w:lvlText w:val="%1.%2.%3  "/>
      <w:lvlJc w:val="left"/>
      <w:pPr>
        <w:ind w:left="2978" w:firstLine="0"/>
      </w:pPr>
      <w:rPr>
        <w:rFonts w:ascii="Arial" w:hAnsi="Arial" w:hint="default"/>
        <w:b/>
        <w:i w:val="0"/>
        <w:sz w:val="21"/>
        <w:szCs w:val="21"/>
      </w:rPr>
    </w:lvl>
    <w:lvl w:ilvl="3">
      <w:start w:val="1"/>
      <w:numFmt w:val="decimal"/>
      <w:pStyle w:val="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2"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 w15:restartNumberingAfterBreak="0">
    <w:nsid w:val="27454567"/>
    <w:multiLevelType w:val="hybridMultilevel"/>
    <w:tmpl w:val="9A0AF022"/>
    <w:lvl w:ilvl="0" w:tplc="D37E2A5E">
      <w:start w:val="1"/>
      <w:numFmt w:val="bullet"/>
      <w:lvlText w:val="•"/>
      <w:lvlJc w:val="left"/>
      <w:pPr>
        <w:tabs>
          <w:tab w:val="num" w:pos="720"/>
        </w:tabs>
        <w:ind w:left="720" w:hanging="360"/>
      </w:pPr>
      <w:rPr>
        <w:rFonts w:ascii="Arial" w:hAnsi="Arial" w:hint="default"/>
      </w:rPr>
    </w:lvl>
    <w:lvl w:ilvl="1" w:tplc="D05268A6">
      <w:start w:val="1"/>
      <w:numFmt w:val="bullet"/>
      <w:lvlText w:val="•"/>
      <w:lvlJc w:val="left"/>
      <w:pPr>
        <w:tabs>
          <w:tab w:val="num" w:pos="1440"/>
        </w:tabs>
        <w:ind w:left="1440" w:hanging="360"/>
      </w:pPr>
      <w:rPr>
        <w:rFonts w:ascii="Arial" w:hAnsi="Arial" w:hint="default"/>
      </w:rPr>
    </w:lvl>
    <w:lvl w:ilvl="2" w:tplc="04AC9494">
      <w:start w:val="1"/>
      <w:numFmt w:val="bullet"/>
      <w:lvlText w:val="•"/>
      <w:lvlJc w:val="left"/>
      <w:pPr>
        <w:tabs>
          <w:tab w:val="num" w:pos="2160"/>
        </w:tabs>
        <w:ind w:left="2160" w:hanging="360"/>
      </w:pPr>
      <w:rPr>
        <w:rFonts w:ascii="Arial" w:hAnsi="Arial" w:hint="default"/>
      </w:rPr>
    </w:lvl>
    <w:lvl w:ilvl="3" w:tplc="87FEB456" w:tentative="1">
      <w:start w:val="1"/>
      <w:numFmt w:val="bullet"/>
      <w:lvlText w:val="•"/>
      <w:lvlJc w:val="left"/>
      <w:pPr>
        <w:tabs>
          <w:tab w:val="num" w:pos="2880"/>
        </w:tabs>
        <w:ind w:left="2880" w:hanging="360"/>
      </w:pPr>
      <w:rPr>
        <w:rFonts w:ascii="Arial" w:hAnsi="Arial" w:hint="default"/>
      </w:rPr>
    </w:lvl>
    <w:lvl w:ilvl="4" w:tplc="C69C03E4" w:tentative="1">
      <w:start w:val="1"/>
      <w:numFmt w:val="bullet"/>
      <w:lvlText w:val="•"/>
      <w:lvlJc w:val="left"/>
      <w:pPr>
        <w:tabs>
          <w:tab w:val="num" w:pos="3600"/>
        </w:tabs>
        <w:ind w:left="3600" w:hanging="360"/>
      </w:pPr>
      <w:rPr>
        <w:rFonts w:ascii="Arial" w:hAnsi="Arial" w:hint="default"/>
      </w:rPr>
    </w:lvl>
    <w:lvl w:ilvl="5" w:tplc="9440D8C4" w:tentative="1">
      <w:start w:val="1"/>
      <w:numFmt w:val="bullet"/>
      <w:lvlText w:val="•"/>
      <w:lvlJc w:val="left"/>
      <w:pPr>
        <w:tabs>
          <w:tab w:val="num" w:pos="4320"/>
        </w:tabs>
        <w:ind w:left="4320" w:hanging="360"/>
      </w:pPr>
      <w:rPr>
        <w:rFonts w:ascii="Arial" w:hAnsi="Arial" w:hint="default"/>
      </w:rPr>
    </w:lvl>
    <w:lvl w:ilvl="6" w:tplc="5BCE6FC6" w:tentative="1">
      <w:start w:val="1"/>
      <w:numFmt w:val="bullet"/>
      <w:lvlText w:val="•"/>
      <w:lvlJc w:val="left"/>
      <w:pPr>
        <w:tabs>
          <w:tab w:val="num" w:pos="5040"/>
        </w:tabs>
        <w:ind w:left="5040" w:hanging="360"/>
      </w:pPr>
      <w:rPr>
        <w:rFonts w:ascii="Arial" w:hAnsi="Arial" w:hint="default"/>
      </w:rPr>
    </w:lvl>
    <w:lvl w:ilvl="7" w:tplc="93802B96" w:tentative="1">
      <w:start w:val="1"/>
      <w:numFmt w:val="bullet"/>
      <w:lvlText w:val="•"/>
      <w:lvlJc w:val="left"/>
      <w:pPr>
        <w:tabs>
          <w:tab w:val="num" w:pos="5760"/>
        </w:tabs>
        <w:ind w:left="5760" w:hanging="360"/>
      </w:pPr>
      <w:rPr>
        <w:rFonts w:ascii="Arial" w:hAnsi="Arial" w:hint="default"/>
      </w:rPr>
    </w:lvl>
    <w:lvl w:ilvl="8" w:tplc="69EC144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44DB51BF"/>
    <w:multiLevelType w:val="hybridMultilevel"/>
    <w:tmpl w:val="B0F428C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70C621DE"/>
    <w:multiLevelType w:val="hybridMultilevel"/>
    <w:tmpl w:val="3AAE7C1A"/>
    <w:lvl w:ilvl="0" w:tplc="2188DDE8">
      <w:start w:val="1"/>
      <w:numFmt w:val="bullet"/>
      <w:lvlText w:val="•"/>
      <w:lvlJc w:val="left"/>
      <w:pPr>
        <w:ind w:left="1556" w:hanging="420"/>
      </w:pPr>
      <w:rPr>
        <w:rFonts w:ascii="Arial" w:hAnsi="Arial" w:cs="Times New Roman" w:hint="default"/>
      </w:rPr>
    </w:lvl>
    <w:lvl w:ilvl="1" w:tplc="0DD4E6DA">
      <w:start w:val="3"/>
      <w:numFmt w:val="bullet"/>
      <w:lvlText w:val="-"/>
      <w:lvlJc w:val="left"/>
      <w:pPr>
        <w:ind w:left="1976" w:hanging="420"/>
      </w:pPr>
      <w:rPr>
        <w:rFonts w:ascii="Times New Roman" w:eastAsia="Times New Roman" w:hAnsi="Times New Roman" w:cs="Times New Roman" w:hint="default"/>
      </w:rPr>
    </w:lvl>
    <w:lvl w:ilvl="2" w:tplc="04090005">
      <w:start w:val="1"/>
      <w:numFmt w:val="bullet"/>
      <w:lvlText w:val=""/>
      <w:lvlJc w:val="left"/>
      <w:pPr>
        <w:ind w:left="2396" w:hanging="420"/>
      </w:pPr>
      <w:rPr>
        <w:rFonts w:ascii="Wingdings" w:hAnsi="Wingdings" w:hint="default"/>
      </w:rPr>
    </w:lvl>
    <w:lvl w:ilvl="3" w:tplc="04090001">
      <w:start w:val="1"/>
      <w:numFmt w:val="bullet"/>
      <w:lvlText w:val=""/>
      <w:lvlJc w:val="left"/>
      <w:pPr>
        <w:ind w:left="2816" w:hanging="420"/>
      </w:pPr>
      <w:rPr>
        <w:rFonts w:ascii="Wingdings" w:hAnsi="Wingdings" w:hint="default"/>
      </w:rPr>
    </w:lvl>
    <w:lvl w:ilvl="4" w:tplc="04090003">
      <w:start w:val="1"/>
      <w:numFmt w:val="bullet"/>
      <w:lvlText w:val=""/>
      <w:lvlJc w:val="left"/>
      <w:pPr>
        <w:ind w:left="3236" w:hanging="420"/>
      </w:pPr>
      <w:rPr>
        <w:rFonts w:ascii="Wingdings" w:hAnsi="Wingdings" w:hint="default"/>
      </w:rPr>
    </w:lvl>
    <w:lvl w:ilvl="5" w:tplc="04090005">
      <w:start w:val="1"/>
      <w:numFmt w:val="bullet"/>
      <w:lvlText w:val=""/>
      <w:lvlJc w:val="left"/>
      <w:pPr>
        <w:ind w:left="3656" w:hanging="420"/>
      </w:pPr>
      <w:rPr>
        <w:rFonts w:ascii="Wingdings" w:hAnsi="Wingdings" w:hint="default"/>
      </w:rPr>
    </w:lvl>
    <w:lvl w:ilvl="6" w:tplc="04090001">
      <w:start w:val="1"/>
      <w:numFmt w:val="bullet"/>
      <w:lvlText w:val=""/>
      <w:lvlJc w:val="left"/>
      <w:pPr>
        <w:ind w:left="4076" w:hanging="420"/>
      </w:pPr>
      <w:rPr>
        <w:rFonts w:ascii="Wingdings" w:hAnsi="Wingdings" w:hint="default"/>
      </w:rPr>
    </w:lvl>
    <w:lvl w:ilvl="7" w:tplc="04090003">
      <w:start w:val="1"/>
      <w:numFmt w:val="bullet"/>
      <w:lvlText w:val=""/>
      <w:lvlJc w:val="left"/>
      <w:pPr>
        <w:ind w:left="4496" w:hanging="420"/>
      </w:pPr>
      <w:rPr>
        <w:rFonts w:ascii="Wingdings" w:hAnsi="Wingdings" w:hint="default"/>
      </w:rPr>
    </w:lvl>
    <w:lvl w:ilvl="8" w:tplc="04090005">
      <w:start w:val="1"/>
      <w:numFmt w:val="bullet"/>
      <w:lvlText w:val=""/>
      <w:lvlJc w:val="left"/>
      <w:pPr>
        <w:ind w:left="4916" w:hanging="420"/>
      </w:pPr>
      <w:rPr>
        <w:rFonts w:ascii="Wingdings" w:hAnsi="Wingdings" w:hint="default"/>
      </w:rPr>
    </w:lvl>
  </w:abstractNum>
  <w:abstractNum w:abstractNumId="6" w15:restartNumberingAfterBreak="0">
    <w:nsid w:val="7F6C2748"/>
    <w:multiLevelType w:val="hybridMultilevel"/>
    <w:tmpl w:val="80362D60"/>
    <w:lvl w:ilvl="0" w:tplc="04466044">
      <w:start w:val="1"/>
      <w:numFmt w:val="bullet"/>
      <w:lvlText w:val=""/>
      <w:lvlJc w:val="left"/>
      <w:pPr>
        <w:tabs>
          <w:tab w:val="num" w:pos="720"/>
        </w:tabs>
        <w:ind w:left="720" w:hanging="360"/>
      </w:pPr>
      <w:rPr>
        <w:rFonts w:ascii="Wingdings" w:hAnsi="Wingdings" w:hint="default"/>
      </w:rPr>
    </w:lvl>
    <w:lvl w:ilvl="1" w:tplc="84985E3E">
      <w:numFmt w:val="none"/>
      <w:lvlText w:val=""/>
      <w:lvlJc w:val="left"/>
      <w:pPr>
        <w:tabs>
          <w:tab w:val="num" w:pos="360"/>
        </w:tabs>
      </w:pPr>
    </w:lvl>
    <w:lvl w:ilvl="2" w:tplc="E84066A8" w:tentative="1">
      <w:start w:val="1"/>
      <w:numFmt w:val="bullet"/>
      <w:lvlText w:val=""/>
      <w:lvlJc w:val="left"/>
      <w:pPr>
        <w:tabs>
          <w:tab w:val="num" w:pos="2160"/>
        </w:tabs>
        <w:ind w:left="2160" w:hanging="360"/>
      </w:pPr>
      <w:rPr>
        <w:rFonts w:ascii="Wingdings" w:hAnsi="Wingdings" w:hint="default"/>
      </w:rPr>
    </w:lvl>
    <w:lvl w:ilvl="3" w:tplc="AE5C9972" w:tentative="1">
      <w:start w:val="1"/>
      <w:numFmt w:val="bullet"/>
      <w:lvlText w:val=""/>
      <w:lvlJc w:val="left"/>
      <w:pPr>
        <w:tabs>
          <w:tab w:val="num" w:pos="2880"/>
        </w:tabs>
        <w:ind w:left="2880" w:hanging="360"/>
      </w:pPr>
      <w:rPr>
        <w:rFonts w:ascii="Wingdings" w:hAnsi="Wingdings" w:hint="default"/>
      </w:rPr>
    </w:lvl>
    <w:lvl w:ilvl="4" w:tplc="1944A0B6" w:tentative="1">
      <w:start w:val="1"/>
      <w:numFmt w:val="bullet"/>
      <w:lvlText w:val=""/>
      <w:lvlJc w:val="left"/>
      <w:pPr>
        <w:tabs>
          <w:tab w:val="num" w:pos="3600"/>
        </w:tabs>
        <w:ind w:left="3600" w:hanging="360"/>
      </w:pPr>
      <w:rPr>
        <w:rFonts w:ascii="Wingdings" w:hAnsi="Wingdings" w:hint="default"/>
      </w:rPr>
    </w:lvl>
    <w:lvl w:ilvl="5" w:tplc="E174E182" w:tentative="1">
      <w:start w:val="1"/>
      <w:numFmt w:val="bullet"/>
      <w:lvlText w:val=""/>
      <w:lvlJc w:val="left"/>
      <w:pPr>
        <w:tabs>
          <w:tab w:val="num" w:pos="4320"/>
        </w:tabs>
        <w:ind w:left="4320" w:hanging="360"/>
      </w:pPr>
      <w:rPr>
        <w:rFonts w:ascii="Wingdings" w:hAnsi="Wingdings" w:hint="default"/>
      </w:rPr>
    </w:lvl>
    <w:lvl w:ilvl="6" w:tplc="C9624478" w:tentative="1">
      <w:start w:val="1"/>
      <w:numFmt w:val="bullet"/>
      <w:lvlText w:val=""/>
      <w:lvlJc w:val="left"/>
      <w:pPr>
        <w:tabs>
          <w:tab w:val="num" w:pos="5040"/>
        </w:tabs>
        <w:ind w:left="5040" w:hanging="360"/>
      </w:pPr>
      <w:rPr>
        <w:rFonts w:ascii="Wingdings" w:hAnsi="Wingdings" w:hint="default"/>
      </w:rPr>
    </w:lvl>
    <w:lvl w:ilvl="7" w:tplc="3B7EACF8" w:tentative="1">
      <w:start w:val="1"/>
      <w:numFmt w:val="bullet"/>
      <w:lvlText w:val=""/>
      <w:lvlJc w:val="left"/>
      <w:pPr>
        <w:tabs>
          <w:tab w:val="num" w:pos="5760"/>
        </w:tabs>
        <w:ind w:left="5760" w:hanging="360"/>
      </w:pPr>
      <w:rPr>
        <w:rFonts w:ascii="Wingdings" w:hAnsi="Wingdings" w:hint="default"/>
      </w:rPr>
    </w:lvl>
    <w:lvl w:ilvl="8" w:tplc="28F0C358"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
  </w:num>
  <w:num w:numId="3">
    <w:abstractNumId w:val="4"/>
  </w:num>
  <w:num w:numId="4">
    <w:abstractNumId w:val="3"/>
  </w:num>
  <w:num w:numId="5">
    <w:abstractNumId w:val="6"/>
  </w:num>
  <w:num w:numId="6">
    <w:abstractNumId w:val="0"/>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3FF0"/>
    <w:rsid w:val="000279B0"/>
    <w:rsid w:val="0003136E"/>
    <w:rsid w:val="00033A95"/>
    <w:rsid w:val="00076FAA"/>
    <w:rsid w:val="00081ABB"/>
    <w:rsid w:val="0011094C"/>
    <w:rsid w:val="00115B38"/>
    <w:rsid w:val="00153FF0"/>
    <w:rsid w:val="0019167E"/>
    <w:rsid w:val="001E0BF5"/>
    <w:rsid w:val="001F4672"/>
    <w:rsid w:val="00260C91"/>
    <w:rsid w:val="00263744"/>
    <w:rsid w:val="00284B35"/>
    <w:rsid w:val="002A553E"/>
    <w:rsid w:val="002C2022"/>
    <w:rsid w:val="002D2F74"/>
    <w:rsid w:val="00315710"/>
    <w:rsid w:val="00323263"/>
    <w:rsid w:val="00345A95"/>
    <w:rsid w:val="003824FC"/>
    <w:rsid w:val="00401396"/>
    <w:rsid w:val="00477BCE"/>
    <w:rsid w:val="00480F2E"/>
    <w:rsid w:val="004C1C43"/>
    <w:rsid w:val="00517EAB"/>
    <w:rsid w:val="0052288E"/>
    <w:rsid w:val="00546130"/>
    <w:rsid w:val="005662AB"/>
    <w:rsid w:val="00594B57"/>
    <w:rsid w:val="005A7E41"/>
    <w:rsid w:val="005B1762"/>
    <w:rsid w:val="005C016E"/>
    <w:rsid w:val="005C73C6"/>
    <w:rsid w:val="00620FD9"/>
    <w:rsid w:val="0062790E"/>
    <w:rsid w:val="006318F5"/>
    <w:rsid w:val="00641E42"/>
    <w:rsid w:val="006474F1"/>
    <w:rsid w:val="00692D6B"/>
    <w:rsid w:val="00773B7D"/>
    <w:rsid w:val="0079014C"/>
    <w:rsid w:val="007A4AC6"/>
    <w:rsid w:val="007E196B"/>
    <w:rsid w:val="007F54FC"/>
    <w:rsid w:val="008006DE"/>
    <w:rsid w:val="00803B0C"/>
    <w:rsid w:val="00805BF5"/>
    <w:rsid w:val="00860CB9"/>
    <w:rsid w:val="00871B03"/>
    <w:rsid w:val="008D0CAC"/>
    <w:rsid w:val="008E4D23"/>
    <w:rsid w:val="00951CF8"/>
    <w:rsid w:val="00984A1B"/>
    <w:rsid w:val="00992D9C"/>
    <w:rsid w:val="009A2700"/>
    <w:rsid w:val="009B75C0"/>
    <w:rsid w:val="00A04E47"/>
    <w:rsid w:val="00A10E75"/>
    <w:rsid w:val="00A24FEA"/>
    <w:rsid w:val="00A3401F"/>
    <w:rsid w:val="00A46759"/>
    <w:rsid w:val="00A652AE"/>
    <w:rsid w:val="00A84FCD"/>
    <w:rsid w:val="00AB5CA5"/>
    <w:rsid w:val="00AC0B92"/>
    <w:rsid w:val="00B03CB3"/>
    <w:rsid w:val="00B454C2"/>
    <w:rsid w:val="00B5385D"/>
    <w:rsid w:val="00B95EA3"/>
    <w:rsid w:val="00BA648E"/>
    <w:rsid w:val="00BB408C"/>
    <w:rsid w:val="00BE2F01"/>
    <w:rsid w:val="00C37E83"/>
    <w:rsid w:val="00C42119"/>
    <w:rsid w:val="00C7497C"/>
    <w:rsid w:val="00C75255"/>
    <w:rsid w:val="00C83690"/>
    <w:rsid w:val="00CA61A8"/>
    <w:rsid w:val="00CA6327"/>
    <w:rsid w:val="00CA75C2"/>
    <w:rsid w:val="00CB6C89"/>
    <w:rsid w:val="00CE6AC7"/>
    <w:rsid w:val="00CF3C50"/>
    <w:rsid w:val="00D03608"/>
    <w:rsid w:val="00D15177"/>
    <w:rsid w:val="00D17695"/>
    <w:rsid w:val="00D30509"/>
    <w:rsid w:val="00D42672"/>
    <w:rsid w:val="00D607D4"/>
    <w:rsid w:val="00D84515"/>
    <w:rsid w:val="00D938AB"/>
    <w:rsid w:val="00DB1B79"/>
    <w:rsid w:val="00DB2AC9"/>
    <w:rsid w:val="00DD4592"/>
    <w:rsid w:val="00E02E23"/>
    <w:rsid w:val="00E47A6C"/>
    <w:rsid w:val="00E54E8F"/>
    <w:rsid w:val="00E9533D"/>
    <w:rsid w:val="00EA01BC"/>
    <w:rsid w:val="00EB6689"/>
    <w:rsid w:val="00EC6E99"/>
    <w:rsid w:val="00EF408F"/>
    <w:rsid w:val="00EF4F82"/>
    <w:rsid w:val="00F00E31"/>
    <w:rsid w:val="00F51CE6"/>
    <w:rsid w:val="00F64FAC"/>
    <w:rsid w:val="00F93B56"/>
    <w:rsid w:val="00FA6A5D"/>
    <w:rsid w:val="00FE3C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5838A39"/>
  <w15:chartTrackingRefBased/>
  <w15:docId w15:val="{D62F187B-D35C-4D1B-A0B8-505C426FA3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B2AC9"/>
    <w:pPr>
      <w:spacing w:after="180"/>
    </w:pPr>
    <w:rPr>
      <w:rFonts w:ascii="Times New Roman" w:eastAsia="宋体" w:hAnsi="Times New Roman" w:cs="Times New Roman"/>
      <w:kern w:val="0"/>
      <w:sz w:val="20"/>
      <w:szCs w:val="20"/>
      <w:lang w:val="en-GB" w:eastAsia="en-US"/>
    </w:rPr>
  </w:style>
  <w:style w:type="paragraph" w:styleId="1">
    <w:name w:val="heading 1"/>
    <w:aliases w:val="H1"/>
    <w:next w:val="a1"/>
    <w:link w:val="11"/>
    <w:qFormat/>
    <w:rsid w:val="00DB2AC9"/>
    <w:pPr>
      <w:keepNext/>
      <w:keepLines/>
      <w:numPr>
        <w:numId w:val="1"/>
      </w:numPr>
      <w:pBdr>
        <w:top w:val="single" w:sz="12" w:space="3" w:color="auto"/>
      </w:pBdr>
      <w:spacing w:before="240" w:after="180"/>
      <w:outlineLvl w:val="0"/>
    </w:pPr>
    <w:rPr>
      <w:rFonts w:ascii="Arial" w:eastAsia="宋体" w:hAnsi="Arial" w:cs="Times New Roman"/>
      <w:kern w:val="0"/>
      <w:sz w:val="32"/>
      <w:szCs w:val="20"/>
      <w:lang w:val="en-GB" w:eastAsia="en-US"/>
    </w:rPr>
  </w:style>
  <w:style w:type="paragraph" w:styleId="2">
    <w:name w:val="heading 2"/>
    <w:basedOn w:val="1"/>
    <w:next w:val="a1"/>
    <w:link w:val="21"/>
    <w:qFormat/>
    <w:rsid w:val="00DB2AC9"/>
    <w:pPr>
      <w:numPr>
        <w:ilvl w:val="1"/>
      </w:numPr>
      <w:pBdr>
        <w:top w:val="none" w:sz="0" w:space="0" w:color="auto"/>
      </w:pBdr>
      <w:spacing w:before="180"/>
      <w:ind w:left="1417"/>
      <w:outlineLvl w:val="1"/>
    </w:pPr>
    <w:rPr>
      <w:sz w:val="28"/>
    </w:rPr>
  </w:style>
  <w:style w:type="paragraph" w:styleId="3">
    <w:name w:val="heading 3"/>
    <w:aliases w:val="Underrubrik2,H3"/>
    <w:basedOn w:val="2"/>
    <w:next w:val="a1"/>
    <w:link w:val="30"/>
    <w:qFormat/>
    <w:rsid w:val="00DB2AC9"/>
    <w:pPr>
      <w:numPr>
        <w:ilvl w:val="2"/>
      </w:numPr>
      <w:tabs>
        <w:tab w:val="num" w:pos="360"/>
      </w:tabs>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1"/>
    <w:link w:val="40"/>
    <w:qFormat/>
    <w:rsid w:val="00DB2AC9"/>
    <w:pPr>
      <w:numPr>
        <w:ilvl w:val="3"/>
      </w:numPr>
      <w:tabs>
        <w:tab w:val="num" w:pos="360"/>
      </w:tabs>
      <w:outlineLvl w:val="3"/>
    </w:pPr>
    <w:rPr>
      <w:sz w:val="24"/>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DB2AC9"/>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2"/>
    <w:link w:val="a5"/>
    <w:uiPriority w:val="99"/>
    <w:rsid w:val="00DB2AC9"/>
    <w:rPr>
      <w:sz w:val="18"/>
      <w:szCs w:val="18"/>
    </w:rPr>
  </w:style>
  <w:style w:type="paragraph" w:styleId="a7">
    <w:name w:val="footer"/>
    <w:basedOn w:val="a1"/>
    <w:link w:val="a8"/>
    <w:uiPriority w:val="99"/>
    <w:unhideWhenUsed/>
    <w:rsid w:val="00DB2AC9"/>
    <w:pPr>
      <w:tabs>
        <w:tab w:val="center" w:pos="4153"/>
        <w:tab w:val="right" w:pos="8306"/>
      </w:tabs>
      <w:snapToGrid w:val="0"/>
    </w:pPr>
    <w:rPr>
      <w:sz w:val="18"/>
      <w:szCs w:val="18"/>
    </w:rPr>
  </w:style>
  <w:style w:type="character" w:customStyle="1" w:styleId="a8">
    <w:name w:val="页脚 字符"/>
    <w:basedOn w:val="a2"/>
    <w:link w:val="a7"/>
    <w:uiPriority w:val="99"/>
    <w:rsid w:val="00DB2AC9"/>
    <w:rPr>
      <w:sz w:val="18"/>
      <w:szCs w:val="18"/>
    </w:rPr>
  </w:style>
  <w:style w:type="character" w:customStyle="1" w:styleId="10">
    <w:name w:val="标题 1 字符"/>
    <w:basedOn w:val="a2"/>
    <w:uiPriority w:val="9"/>
    <w:rsid w:val="00DB2AC9"/>
    <w:rPr>
      <w:rFonts w:ascii="Times New Roman" w:eastAsia="宋体" w:hAnsi="Times New Roman" w:cs="Times New Roman"/>
      <w:b/>
      <w:bCs/>
      <w:kern w:val="44"/>
      <w:sz w:val="44"/>
      <w:szCs w:val="44"/>
      <w:lang w:val="en-GB" w:eastAsia="en-US"/>
    </w:rPr>
  </w:style>
  <w:style w:type="character" w:customStyle="1" w:styleId="20">
    <w:name w:val="标题 2 字符"/>
    <w:basedOn w:val="a2"/>
    <w:uiPriority w:val="9"/>
    <w:semiHidden/>
    <w:rsid w:val="00DB2AC9"/>
    <w:rPr>
      <w:rFonts w:asciiTheme="majorHAnsi" w:eastAsiaTheme="majorEastAsia" w:hAnsiTheme="majorHAnsi" w:cstheme="majorBidi"/>
      <w:b/>
      <w:bCs/>
      <w:kern w:val="0"/>
      <w:sz w:val="32"/>
      <w:szCs w:val="32"/>
      <w:lang w:val="en-GB" w:eastAsia="en-US"/>
    </w:rPr>
  </w:style>
  <w:style w:type="character" w:customStyle="1" w:styleId="30">
    <w:name w:val="标题 3 字符"/>
    <w:aliases w:val="Underrubrik2 字符,H3 字符"/>
    <w:basedOn w:val="a2"/>
    <w:link w:val="3"/>
    <w:rsid w:val="00DB2AC9"/>
    <w:rPr>
      <w:rFonts w:ascii="Arial" w:eastAsia="宋体"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rsid w:val="00DB2AC9"/>
    <w:rPr>
      <w:rFonts w:ascii="Arial" w:eastAsia="宋体" w:hAnsi="Arial" w:cs="Times New Roman"/>
      <w:kern w:val="0"/>
      <w:sz w:val="24"/>
      <w:szCs w:val="20"/>
      <w:lang w:val="en-GB" w:eastAsia="en-US"/>
    </w:rPr>
  </w:style>
  <w:style w:type="character" w:customStyle="1" w:styleId="11">
    <w:name w:val="标题 1 字符1"/>
    <w:aliases w:val="H1 字符"/>
    <w:link w:val="1"/>
    <w:rsid w:val="00DB2AC9"/>
    <w:rPr>
      <w:rFonts w:ascii="Arial" w:eastAsia="宋体" w:hAnsi="Arial" w:cs="Times New Roman"/>
      <w:kern w:val="0"/>
      <w:sz w:val="32"/>
      <w:szCs w:val="20"/>
      <w:lang w:val="en-GB" w:eastAsia="en-US"/>
    </w:rPr>
  </w:style>
  <w:style w:type="paragraph" w:customStyle="1" w:styleId="TAH">
    <w:name w:val="TAH"/>
    <w:basedOn w:val="TAC"/>
    <w:link w:val="TAHCar"/>
    <w:qFormat/>
    <w:rsid w:val="00DB2AC9"/>
    <w:rPr>
      <w:b/>
    </w:rPr>
  </w:style>
  <w:style w:type="paragraph" w:customStyle="1" w:styleId="TAC">
    <w:name w:val="TAC"/>
    <w:basedOn w:val="TAL"/>
    <w:link w:val="TACChar"/>
    <w:qFormat/>
    <w:rsid w:val="00DB2AC9"/>
    <w:pPr>
      <w:jc w:val="center"/>
    </w:pPr>
  </w:style>
  <w:style w:type="paragraph" w:customStyle="1" w:styleId="TAL">
    <w:name w:val="TAL"/>
    <w:basedOn w:val="a1"/>
    <w:link w:val="TALCar"/>
    <w:qFormat/>
    <w:rsid w:val="00DB2AC9"/>
    <w:pPr>
      <w:keepNext/>
      <w:keepLines/>
      <w:spacing w:after="0"/>
    </w:pPr>
    <w:rPr>
      <w:rFonts w:ascii="Arial" w:hAnsi="Arial"/>
      <w:sz w:val="18"/>
    </w:rPr>
  </w:style>
  <w:style w:type="paragraph" w:customStyle="1" w:styleId="TH">
    <w:name w:val="TH"/>
    <w:basedOn w:val="a1"/>
    <w:link w:val="THChar"/>
    <w:qFormat/>
    <w:rsid w:val="00DB2AC9"/>
    <w:pPr>
      <w:keepNext/>
      <w:keepLines/>
      <w:spacing w:before="60"/>
      <w:jc w:val="center"/>
    </w:pPr>
    <w:rPr>
      <w:rFonts w:ascii="Arial" w:hAnsi="Arial"/>
      <w:b/>
    </w:rPr>
  </w:style>
  <w:style w:type="paragraph" w:customStyle="1" w:styleId="CRCoverPage">
    <w:name w:val="CR Cover Page"/>
    <w:rsid w:val="00DB2AC9"/>
    <w:pPr>
      <w:spacing w:after="120"/>
    </w:pPr>
    <w:rPr>
      <w:rFonts w:ascii="Arial" w:eastAsia="MS Mincho" w:hAnsi="Arial" w:cs="Times New Roman"/>
      <w:kern w:val="0"/>
      <w:sz w:val="20"/>
      <w:szCs w:val="20"/>
      <w:lang w:val="en-GB" w:eastAsia="en-US"/>
    </w:rPr>
  </w:style>
  <w:style w:type="character" w:customStyle="1" w:styleId="TALCar">
    <w:name w:val="TAL Car"/>
    <w:link w:val="TAL"/>
    <w:qFormat/>
    <w:rsid w:val="00DB2AC9"/>
    <w:rPr>
      <w:rFonts w:ascii="Arial" w:eastAsia="宋体" w:hAnsi="Arial" w:cs="Times New Roman"/>
      <w:kern w:val="0"/>
      <w:sz w:val="18"/>
      <w:szCs w:val="20"/>
      <w:lang w:val="en-GB" w:eastAsia="en-US"/>
    </w:rPr>
  </w:style>
  <w:style w:type="character" w:customStyle="1" w:styleId="a9">
    <w:name w:val="首标题"/>
    <w:rsid w:val="00DB2AC9"/>
    <w:rPr>
      <w:rFonts w:ascii="Arial" w:eastAsia="宋体" w:hAnsi="Arial"/>
      <w:sz w:val="24"/>
      <w:lang w:val="en-US" w:eastAsia="zh-CN" w:bidi="ar-SA"/>
    </w:rPr>
  </w:style>
  <w:style w:type="paragraph" w:customStyle="1" w:styleId="a">
    <w:name w:val="插图题注"/>
    <w:basedOn w:val="a1"/>
    <w:rsid w:val="00DB2AC9"/>
    <w:pPr>
      <w:numPr>
        <w:ilvl w:val="7"/>
        <w:numId w:val="1"/>
      </w:numPr>
    </w:pPr>
  </w:style>
  <w:style w:type="paragraph" w:customStyle="1" w:styleId="a0">
    <w:name w:val="表格题注"/>
    <w:basedOn w:val="a1"/>
    <w:rsid w:val="00DB2AC9"/>
    <w:pPr>
      <w:numPr>
        <w:ilvl w:val="8"/>
        <w:numId w:val="1"/>
      </w:numPr>
    </w:pPr>
  </w:style>
  <w:style w:type="character" w:customStyle="1" w:styleId="THChar">
    <w:name w:val="TH Char"/>
    <w:link w:val="TH"/>
    <w:qFormat/>
    <w:rsid w:val="00DB2AC9"/>
    <w:rPr>
      <w:rFonts w:ascii="Arial" w:eastAsia="宋体" w:hAnsi="Arial" w:cs="Times New Roman"/>
      <w:b/>
      <w:kern w:val="0"/>
      <w:sz w:val="20"/>
      <w:szCs w:val="20"/>
      <w:lang w:val="en-GB" w:eastAsia="en-US"/>
    </w:rPr>
  </w:style>
  <w:style w:type="character" w:customStyle="1" w:styleId="21">
    <w:name w:val="标题 2 字符1"/>
    <w:link w:val="2"/>
    <w:rsid w:val="00DB2AC9"/>
    <w:rPr>
      <w:rFonts w:ascii="Arial" w:eastAsia="宋体" w:hAnsi="Arial" w:cs="Times New Roman"/>
      <w:kern w:val="0"/>
      <w:sz w:val="28"/>
      <w:szCs w:val="20"/>
      <w:lang w:val="en-GB" w:eastAsia="en-US"/>
    </w:rPr>
  </w:style>
  <w:style w:type="character" w:customStyle="1" w:styleId="Char">
    <w:name w:val="页脚 Char"/>
    <w:uiPriority w:val="99"/>
    <w:rsid w:val="00DB2AC9"/>
    <w:rPr>
      <w:rFonts w:ascii="Arial" w:eastAsia="宋体" w:hAnsi="Arial"/>
      <w:b/>
      <w:i/>
      <w:noProof/>
      <w:sz w:val="18"/>
      <w:lang w:val="en-GB" w:eastAsia="en-US"/>
    </w:rPr>
  </w:style>
  <w:style w:type="character" w:customStyle="1" w:styleId="TACChar">
    <w:name w:val="TAC Char"/>
    <w:link w:val="TAC"/>
    <w:qFormat/>
    <w:rsid w:val="00DB2AC9"/>
    <w:rPr>
      <w:rFonts w:ascii="Arial" w:eastAsia="宋体" w:hAnsi="Arial" w:cs="Times New Roman"/>
      <w:kern w:val="0"/>
      <w:sz w:val="18"/>
      <w:szCs w:val="20"/>
      <w:lang w:val="en-GB" w:eastAsia="en-US"/>
    </w:rPr>
  </w:style>
  <w:style w:type="character" w:customStyle="1" w:styleId="TAHCar">
    <w:name w:val="TAH Car"/>
    <w:link w:val="TAH"/>
    <w:qFormat/>
    <w:rsid w:val="00DB2AC9"/>
    <w:rPr>
      <w:rFonts w:ascii="Arial" w:eastAsia="宋体" w:hAnsi="Arial" w:cs="Times New Roman"/>
      <w:b/>
      <w:kern w:val="0"/>
      <w:sz w:val="18"/>
      <w:szCs w:val="20"/>
      <w:lang w:val="en-GB" w:eastAsia="en-US"/>
    </w:rPr>
  </w:style>
  <w:style w:type="table" w:styleId="aa">
    <w:name w:val="Table Grid"/>
    <w:basedOn w:val="a3"/>
    <w:uiPriority w:val="39"/>
    <w:rsid w:val="00F00E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b"/>
    <w:link w:val="B1Char"/>
    <w:rsid w:val="00F00E31"/>
    <w:pPr>
      <w:overflowPunct w:val="0"/>
      <w:autoSpaceDE w:val="0"/>
      <w:autoSpaceDN w:val="0"/>
      <w:adjustRightInd w:val="0"/>
      <w:ind w:left="568" w:firstLineChars="0" w:hanging="284"/>
      <w:contextualSpacing w:val="0"/>
      <w:textAlignment w:val="baseline"/>
    </w:pPr>
    <w:rPr>
      <w:rFonts w:eastAsia="Times New Roman"/>
      <w:lang w:eastAsia="en-GB"/>
    </w:rPr>
  </w:style>
  <w:style w:type="character" w:customStyle="1" w:styleId="B1Char">
    <w:name w:val="B1 Char"/>
    <w:link w:val="B1"/>
    <w:rsid w:val="00F00E31"/>
    <w:rPr>
      <w:rFonts w:ascii="Times New Roman" w:eastAsia="Times New Roman" w:hAnsi="Times New Roman" w:cs="Times New Roman"/>
      <w:kern w:val="0"/>
      <w:sz w:val="20"/>
      <w:szCs w:val="20"/>
      <w:lang w:val="en-GB" w:eastAsia="en-GB"/>
    </w:rPr>
  </w:style>
  <w:style w:type="paragraph" w:styleId="ab">
    <w:name w:val="List"/>
    <w:basedOn w:val="a1"/>
    <w:uiPriority w:val="99"/>
    <w:semiHidden/>
    <w:unhideWhenUsed/>
    <w:rsid w:val="00F00E31"/>
    <w:pPr>
      <w:ind w:left="200" w:hangingChars="200" w:hanging="200"/>
      <w:contextualSpacing/>
    </w:pPr>
  </w:style>
  <w:style w:type="paragraph" w:styleId="ac">
    <w:name w:val="List Paragraph"/>
    <w:basedOn w:val="a1"/>
    <w:uiPriority w:val="34"/>
    <w:qFormat/>
    <w:rsid w:val="00480F2E"/>
    <w:pPr>
      <w:ind w:firstLineChars="200" w:firstLine="420"/>
    </w:pPr>
  </w:style>
  <w:style w:type="paragraph" w:styleId="22">
    <w:name w:val="List 2"/>
    <w:basedOn w:val="a1"/>
    <w:uiPriority w:val="99"/>
    <w:semiHidden/>
    <w:unhideWhenUsed/>
    <w:rsid w:val="00D84515"/>
    <w:pPr>
      <w:ind w:leftChars="200" w:left="100" w:hangingChars="200" w:hanging="200"/>
      <w:contextualSpacing/>
    </w:pPr>
  </w:style>
  <w:style w:type="paragraph" w:styleId="31">
    <w:name w:val="List 3"/>
    <w:basedOn w:val="a1"/>
    <w:uiPriority w:val="99"/>
    <w:semiHidden/>
    <w:unhideWhenUsed/>
    <w:rsid w:val="00D84515"/>
    <w:pPr>
      <w:ind w:leftChars="4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02464730">
      <w:bodyDiv w:val="1"/>
      <w:marLeft w:val="0"/>
      <w:marRight w:val="0"/>
      <w:marTop w:val="0"/>
      <w:marBottom w:val="0"/>
      <w:divBdr>
        <w:top w:val="none" w:sz="0" w:space="0" w:color="auto"/>
        <w:left w:val="none" w:sz="0" w:space="0" w:color="auto"/>
        <w:bottom w:val="none" w:sz="0" w:space="0" w:color="auto"/>
        <w:right w:val="none" w:sz="0" w:space="0" w:color="auto"/>
      </w:divBdr>
      <w:divsChild>
        <w:div w:id="598683091">
          <w:marLeft w:val="547"/>
          <w:marRight w:val="0"/>
          <w:marTop w:val="96"/>
          <w:marBottom w:val="0"/>
          <w:divBdr>
            <w:top w:val="none" w:sz="0" w:space="0" w:color="auto"/>
            <w:left w:val="none" w:sz="0" w:space="0" w:color="auto"/>
            <w:bottom w:val="none" w:sz="0" w:space="0" w:color="auto"/>
            <w:right w:val="none" w:sz="0" w:space="0" w:color="auto"/>
          </w:divBdr>
        </w:div>
        <w:div w:id="305819981">
          <w:marLeft w:val="547"/>
          <w:marRight w:val="0"/>
          <w:marTop w:val="96"/>
          <w:marBottom w:val="0"/>
          <w:divBdr>
            <w:top w:val="none" w:sz="0" w:space="0" w:color="auto"/>
            <w:left w:val="none" w:sz="0" w:space="0" w:color="auto"/>
            <w:bottom w:val="none" w:sz="0" w:space="0" w:color="auto"/>
            <w:right w:val="none" w:sz="0" w:space="0" w:color="auto"/>
          </w:divBdr>
        </w:div>
      </w:divsChild>
    </w:div>
    <w:div w:id="1103309205">
      <w:bodyDiv w:val="1"/>
      <w:marLeft w:val="0"/>
      <w:marRight w:val="0"/>
      <w:marTop w:val="0"/>
      <w:marBottom w:val="0"/>
      <w:divBdr>
        <w:top w:val="none" w:sz="0" w:space="0" w:color="auto"/>
        <w:left w:val="none" w:sz="0" w:space="0" w:color="auto"/>
        <w:bottom w:val="none" w:sz="0" w:space="0" w:color="auto"/>
        <w:right w:val="none" w:sz="0" w:space="0" w:color="auto"/>
      </w:divBdr>
    </w:div>
    <w:div w:id="1334796604">
      <w:bodyDiv w:val="1"/>
      <w:marLeft w:val="0"/>
      <w:marRight w:val="0"/>
      <w:marTop w:val="0"/>
      <w:marBottom w:val="0"/>
      <w:divBdr>
        <w:top w:val="none" w:sz="0" w:space="0" w:color="auto"/>
        <w:left w:val="none" w:sz="0" w:space="0" w:color="auto"/>
        <w:bottom w:val="none" w:sz="0" w:space="0" w:color="auto"/>
        <w:right w:val="none" w:sz="0" w:space="0" w:color="auto"/>
      </w:divBdr>
    </w:div>
    <w:div w:id="1892227505">
      <w:bodyDiv w:val="1"/>
      <w:marLeft w:val="0"/>
      <w:marRight w:val="0"/>
      <w:marTop w:val="0"/>
      <w:marBottom w:val="0"/>
      <w:divBdr>
        <w:top w:val="none" w:sz="0" w:space="0" w:color="auto"/>
        <w:left w:val="none" w:sz="0" w:space="0" w:color="auto"/>
        <w:bottom w:val="none" w:sz="0" w:space="0" w:color="auto"/>
        <w:right w:val="none" w:sz="0" w:space="0" w:color="auto"/>
      </w:divBdr>
      <w:divsChild>
        <w:div w:id="660355195">
          <w:marLeft w:val="144"/>
          <w:marRight w:val="0"/>
          <w:marTop w:val="240"/>
          <w:marBottom w:val="40"/>
          <w:divBdr>
            <w:top w:val="none" w:sz="0" w:space="0" w:color="auto"/>
            <w:left w:val="none" w:sz="0" w:space="0" w:color="auto"/>
            <w:bottom w:val="none" w:sz="0" w:space="0" w:color="auto"/>
            <w:right w:val="none" w:sz="0" w:space="0" w:color="auto"/>
          </w:divBdr>
        </w:div>
        <w:div w:id="704327499">
          <w:marLeft w:val="605"/>
          <w:marRight w:val="0"/>
          <w:marTop w:val="40"/>
          <w:marBottom w:val="80"/>
          <w:divBdr>
            <w:top w:val="none" w:sz="0" w:space="0" w:color="auto"/>
            <w:left w:val="none" w:sz="0" w:space="0" w:color="auto"/>
            <w:bottom w:val="none" w:sz="0" w:space="0" w:color="auto"/>
            <w:right w:val="none" w:sz="0" w:space="0" w:color="auto"/>
          </w:divBdr>
        </w:div>
        <w:div w:id="432361990">
          <w:marLeft w:val="605"/>
          <w:marRight w:val="0"/>
          <w:marTop w:val="40"/>
          <w:marBottom w:val="80"/>
          <w:divBdr>
            <w:top w:val="none" w:sz="0" w:space="0" w:color="auto"/>
            <w:left w:val="none" w:sz="0" w:space="0" w:color="auto"/>
            <w:bottom w:val="none" w:sz="0" w:space="0" w:color="auto"/>
            <w:right w:val="none" w:sz="0" w:space="0" w:color="auto"/>
          </w:divBdr>
        </w:div>
        <w:div w:id="2107073436">
          <w:marLeft w:val="605"/>
          <w:marRight w:val="0"/>
          <w:marTop w:val="40"/>
          <w:marBottom w:val="80"/>
          <w:divBdr>
            <w:top w:val="none" w:sz="0" w:space="0" w:color="auto"/>
            <w:left w:val="none" w:sz="0" w:space="0" w:color="auto"/>
            <w:bottom w:val="none" w:sz="0" w:space="0" w:color="auto"/>
            <w:right w:val="none" w:sz="0" w:space="0" w:color="auto"/>
          </w:divBdr>
        </w:div>
        <w:div w:id="756024957">
          <w:marLeft w:val="605"/>
          <w:marRight w:val="0"/>
          <w:marTop w:val="40"/>
          <w:marBottom w:val="80"/>
          <w:divBdr>
            <w:top w:val="none" w:sz="0" w:space="0" w:color="auto"/>
            <w:left w:val="none" w:sz="0" w:space="0" w:color="auto"/>
            <w:bottom w:val="none" w:sz="0" w:space="0" w:color="auto"/>
            <w:right w:val="none" w:sz="0" w:space="0" w:color="auto"/>
          </w:divBdr>
        </w:div>
        <w:div w:id="1770003377">
          <w:marLeft w:val="605"/>
          <w:marRight w:val="0"/>
          <w:marTop w:val="40"/>
          <w:marBottom w:val="8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8EFEF6-D284-440E-890A-2FFD201AFA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219</TotalTime>
  <Pages>2</Pages>
  <Words>614</Words>
  <Characters>3503</Characters>
  <Application>Microsoft Office Word</Application>
  <DocSecurity>0</DocSecurity>
  <Lines>29</Lines>
  <Paragraphs>8</Paragraphs>
  <ScaleCrop>false</ScaleCrop>
  <Company/>
  <LinksUpToDate>false</LinksUpToDate>
  <CharactersWithSpaces>4109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Rui Zhou</dc:creator>
  <cp:keywords/>
  <dc:description/>
  <cp:lastModifiedBy>zhourui1@xiaomi.com</cp:lastModifiedBy>
  <cp:revision>9</cp:revision>
  <dcterms:created xsi:type="dcterms:W3CDTF">2021-05-09T02:33:00Z</dcterms:created>
  <dcterms:modified xsi:type="dcterms:W3CDTF">2021-05-11T09:24:00Z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c761009ae786473b85d5ad1b79777f18">
    <vt:lpwstr>CWMUp0o1NhM/JiAhWlxePKOGF82hsv1wTQ0v5dZx8XvZoPTK1oYmAKtNJlLCv3tJQ7lXCC4xTMQb5GBrg0GvQKwHw==</vt:lpwstr>
  </property>
</Properties>
</file>